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2D9D" w:rsidRPr="002E7283" w:rsidRDefault="00C92D9D" w:rsidP="00C92D9D">
      <w:pPr>
        <w:spacing w:after="0" w:line="240" w:lineRule="auto"/>
        <w:rPr>
          <w:lang w:val="kk-KZ"/>
        </w:rPr>
      </w:pPr>
    </w:p>
    <w:p w:rsidR="00C92D9D" w:rsidRDefault="00C92D9D" w:rsidP="00C92D9D">
      <w:pPr>
        <w:pStyle w:val="4"/>
        <w:spacing w:before="0" w:after="0"/>
        <w:ind w:firstLine="567"/>
        <w:jc w:val="center"/>
        <w:rPr>
          <w:rFonts w:ascii="Times New Roman" w:hAnsi="Times New Roman"/>
          <w:caps/>
          <w:sz w:val="24"/>
          <w:szCs w:val="24"/>
          <w:lang w:val="kk-KZ"/>
        </w:rPr>
      </w:pPr>
      <w:r w:rsidRPr="002E7283">
        <w:rPr>
          <w:rFonts w:ascii="Times New Roman" w:hAnsi="Times New Roman"/>
          <w:caps/>
          <w:sz w:val="24"/>
          <w:szCs w:val="24"/>
          <w:lang w:val="kk-KZ"/>
        </w:rPr>
        <w:t xml:space="preserve">АБЖ </w:t>
      </w:r>
      <w:r>
        <w:rPr>
          <w:rFonts w:ascii="Times New Roman" w:hAnsi="Times New Roman"/>
          <w:sz w:val="24"/>
          <w:szCs w:val="24"/>
          <w:lang w:val="kk-KZ"/>
        </w:rPr>
        <w:t>жіктелінулері</w:t>
      </w:r>
      <w:r w:rsidRPr="002E7283">
        <w:rPr>
          <w:rFonts w:ascii="Times New Roman" w:hAnsi="Times New Roman"/>
          <w:caps/>
          <w:sz w:val="24"/>
          <w:szCs w:val="24"/>
          <w:lang w:val="kk-KZ"/>
        </w:rPr>
        <w:t>.</w:t>
      </w:r>
    </w:p>
    <w:p w:rsidR="00C92D9D" w:rsidRPr="002E7283" w:rsidRDefault="00C92D9D" w:rsidP="00C92D9D">
      <w:pPr>
        <w:spacing w:after="0" w:line="240" w:lineRule="auto"/>
        <w:rPr>
          <w:lang w:val="kk-KZ"/>
        </w:rPr>
      </w:pPr>
    </w:p>
    <w:p w:rsidR="00C92D9D" w:rsidRPr="002E7283" w:rsidRDefault="00C92D9D" w:rsidP="00C92D9D">
      <w:pPr>
        <w:pStyle w:val="a3"/>
        <w:ind w:firstLine="567"/>
        <w:jc w:val="both"/>
        <w:rPr>
          <w:rFonts w:ascii="Times New Roman" w:hAnsi="Times New Roman"/>
          <w:sz w:val="24"/>
          <w:szCs w:val="24"/>
          <w:lang w:val="kk-KZ"/>
        </w:rPr>
      </w:pPr>
      <w:r w:rsidRPr="002E7283">
        <w:rPr>
          <w:rFonts w:ascii="Times New Roman" w:hAnsi="Times New Roman"/>
          <w:sz w:val="24"/>
          <w:szCs w:val="24"/>
          <w:lang w:val="kk-KZ"/>
        </w:rPr>
        <w:t>Объекттер мен құбылыстарды классифика</w:t>
      </w:r>
      <w:bookmarkStart w:id="0" w:name="_GoBack"/>
      <w:bookmarkEnd w:id="0"/>
      <w:r w:rsidRPr="002E7283">
        <w:rPr>
          <w:rFonts w:ascii="Times New Roman" w:hAnsi="Times New Roman"/>
          <w:sz w:val="24"/>
          <w:szCs w:val="24"/>
          <w:lang w:val="kk-KZ"/>
        </w:rPr>
        <w:t>циялау үшін алдымен классификация мақсатын және классификация белгілерін анықтап алу керек. Жұмыста ЖБАЖ [6]классификация мақсаты болып ЖБАЖ енгізі және жасау бойынша жүргізіліп жатқан жұмыстардың дәлдікпен сипатталған жұмыстарды атап өтуге болады. ЖБАЖ жобаларын инвентаризациялау, ЖБАЖ жасаудағы тәжірибесін жүйелеу керек мүмкіндік беретін жобалардың түгендеуі, ЖБАЖ жұмыс жасауларға жобалауларға кезеңдерде талаптар және нормалар анықтау үшін бастапқы базасын жасау.Сол жерде (ЖБАЖ қолдануына байланысты өндірісті дискретті сипатпен) «...классификация ЖБАЖ дөрекі бағалары салыстырмалы санда негізделген болуы тиіс. Ол жобалау талаптарын унифицирленген жәнежоспарланған жобалардың шешімін қанағаттандыруы тиіс».</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Классификациялық сиппаттар ретінде автор келесілерді ұсынады [6]:</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А — өндіріс сипаты (өрдіріс типі және көлемі мың., адам санымен);</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Б — басқару жүйесінің автоматтандырылған бөлігінің сипаты (арнайы математикалық бағдарламамен қамтамасыз етілген иерархиялар, көлемі есепке алумен деңгейдің басқарулар функциялардың автоматтандырумен қамту., есептеуіш техникалар негізінде құралдарды бағдарламалау, құрамдарды автоматтандыру деңгейі);</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В — автоматтандырылған бөліктер мен объектіні басқарудың өзара байланыстар сипаты (объектпен байланыстар әдісі, шығуы бойынша өзара әрекеттесулерді басқарулар, мерзімділігі негізгі алгоритмдердің тағайындау).</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Автоматты басқару жүйелерінің (АБЖ) көп кең классына қарап басқа даАБЖ классификация тұрғыларын ұсынуға болады. АБЖ қолдану облыс кеңейту шара бойынша оларды жасау әдістері әбден жетілдірулері АБЖ классификацияларын қолдану және әдістемесініңқойылатын талаптар облысы өзгеріп жатады, ол түбегейлі өзгерістер болып жатқан терминологияға да байланысты. Мәліметтер жиыны және өңдеуді қамтамасыз ететін АБЖ адам- машина жүйелері сияқты МЕМСТ [22] анықтамаларында келтірілген қажетті адамгершілік қызметте әр түрлі салаларды басқаруды ықшамдау үшін жұмыс істейтін жүйелерді толық мінездемейді. Көптеген жұмыс істейтін жүйелер мәліметтер жиынмен және өңдеумен шектелмейді, ал басқарулар объект күйлері айырып тануды өндіріп алып береді (және лайықты құрылымдар) арқылы іске асырумен әсерлер бағдарлаушыларында. Сондықтан кейбір авторлар АБЖ басқа анықтамаларын ұсынады.</w:t>
      </w:r>
    </w:p>
    <w:p w:rsidR="00C92D9D" w:rsidRPr="002E7283" w:rsidRDefault="00C92D9D" w:rsidP="00C92D9D">
      <w:pPr>
        <w:pStyle w:val="style1"/>
        <w:spacing w:before="0" w:beforeAutospacing="0" w:after="0" w:afterAutospacing="0"/>
        <w:ind w:firstLine="567"/>
        <w:jc w:val="both"/>
        <w:rPr>
          <w:rFonts w:ascii="Times New Roman" w:hAnsi="Times New Roman"/>
          <w:color w:val="auto"/>
          <w:lang w:val="kk-KZ"/>
        </w:rPr>
      </w:pPr>
      <w:r w:rsidRPr="002E7283">
        <w:rPr>
          <w:rFonts w:ascii="Times New Roman" w:hAnsi="Times New Roman"/>
          <w:color w:val="auto"/>
          <w:shd w:val="clear" w:color="auto" w:fill="FFFFFF"/>
          <w:lang w:val="kk-KZ"/>
        </w:rPr>
        <w:t>Iрiлендiрiлген сипаттамаларын алдын ала анықтауын басқару ерекшелiктердiң БАЖ жүйе орынды жiктеуде пайдаланған [35 ] келесi төрт негiзгi белгiлер бойымен өткiзiлетiн жоспарлалатын есептiң мүмкiндiгi үшiн зерттелетiн объектілер: 1) автоматтандыру дәрежесi, 2) басқару деңгейi, 3) басқару аралығы, 4) функционалдық тағайындау (станоктер, технологиялық үдерiстер, технологиялық агрегаттарды топ, адамдарды ұжымдар, өнеркәсiптiк, мәдени, дәрiгерлiк немесе ауылшаруашылық кәсiпорындар және тағы басқалар) ұйтқыту әсерлердiң әр түрлi өң душар болған объектiлердiң үлкен әр түрлiлiгi. Бастапқы үлгiнiң сапасында (1-шi сұлба) басқарушы объектiге жиынның технологиясы, берiлу, ақпаратты өңдеуi және таңдауды iрiлендiрiлген сұлба басқарушы әсерін қарап шығамыз.</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 xml:space="preserve">Кез келген объектiнiң кiре берiсiне (материалдар, шикiзаттар, энергия және тағы басқалар) ресурстар, шығуда түпкi өнiмді бекiтедi. Кiре берiстегі және шығыстағы объектiні сақтауорталарында және алдын ала өңдеуге түсетiн ақпарат жиынын өндiредi. Содан соң объектiнiң ахуалын талдау мақсатымен ақпарат түсiндiрмесiнде болады, сонымен бірге жоғарыда тұрған деңгейдегі директивалық нұсқаулар ескерiледi. Ақпарат қаралатын уақыт интервалынақты мақсат пен объектiнiң қызмет етуi критерийіне шағылатын үлгi дәлдейдi.Объектiнiң ахуалы қашан анықталған және нормативтiк мәлiметтерiн есептеуінің оның қимылының траекториясы жоспарланған әрекет жоспарының нұсқаларына есептеу жасау керек. Барлық қажетті есептеулерді жүргізіп </w:t>
      </w:r>
      <w:r w:rsidRPr="002E7283">
        <w:rPr>
          <w:rFonts w:ascii="Times New Roman" w:hAnsi="Times New Roman"/>
          <w:lang w:val="kk-KZ"/>
        </w:rPr>
        <w:lastRenderedPageBreak/>
        <w:t>болған соң басқару шешiмін таңдау кезеңі келеді. Басқарушы әсерi басқарушы объектiге қарай жүзеге асырып, оның ахуалы айырбастайтынды, онда жүйенiң үлгiсiне түзету кiргiзу керек.</w:t>
      </w:r>
    </w:p>
    <w:p w:rsidR="00C92D9D"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Iстеп шығарылатын шешiмдердiң тиiмдiлiгiн жоғарылату үшiн сыртқы ортаның әсерi және ұйтқыту әсерлердi бiрiншi кезекке ескеруi керек. Бұл әсерлер туралы ақпарат; сақтаудың блогiне қалай бастапқы (штрих сызық) түседi</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p>
    <w:p w:rsidR="00C92D9D" w:rsidRPr="002E7283" w:rsidRDefault="00C92D9D" w:rsidP="00C92D9D">
      <w:pPr>
        <w:pStyle w:val="style1"/>
        <w:spacing w:before="0" w:beforeAutospacing="0" w:after="0" w:afterAutospacing="0"/>
        <w:ind w:firstLine="567"/>
        <w:jc w:val="center"/>
        <w:rPr>
          <w:rFonts w:ascii="Times New Roman" w:hAnsi="Times New Roman"/>
        </w:rPr>
      </w:pPr>
      <w:r w:rsidRPr="002E7283">
        <w:rPr>
          <w:rFonts w:ascii="Times New Roman" w:hAnsi="Times New Roman"/>
          <w:noProof/>
        </w:rPr>
        <w:drawing>
          <wp:inline distT="0" distB="0" distL="0" distR="0" wp14:anchorId="009E2E3E" wp14:editId="4F60A8C2">
            <wp:extent cx="3790950" cy="1738630"/>
            <wp:effectExtent l="0" t="0" r="0" b="0"/>
            <wp:docPr id="3" name="Рисунок 9" descr="class_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class_clip_image002"/>
                    <pic:cNvPicPr>
                      <a:picLocks noChangeAspect="1" noChangeArrowheads="1"/>
                    </pic:cNvPicPr>
                  </pic:nvPicPr>
                  <pic:blipFill>
                    <a:blip r:embed="rId4"/>
                    <a:srcRect/>
                    <a:stretch>
                      <a:fillRect/>
                    </a:stretch>
                  </pic:blipFill>
                  <pic:spPr bwMode="auto">
                    <a:xfrm>
                      <a:off x="0" y="0"/>
                      <a:ext cx="3790950" cy="1738630"/>
                    </a:xfrm>
                    <a:prstGeom prst="rect">
                      <a:avLst/>
                    </a:prstGeom>
                    <a:noFill/>
                    <a:ln w="9525">
                      <a:noFill/>
                      <a:miter lim="800000"/>
                      <a:headEnd/>
                      <a:tailEnd/>
                    </a:ln>
                  </pic:spPr>
                </pic:pic>
              </a:graphicData>
            </a:graphic>
          </wp:inline>
        </w:drawing>
      </w:r>
    </w:p>
    <w:p w:rsidR="00C92D9D" w:rsidRPr="002E7283" w:rsidRDefault="00C92D9D" w:rsidP="00C92D9D">
      <w:pPr>
        <w:pStyle w:val="style1"/>
        <w:spacing w:before="0" w:beforeAutospacing="0" w:after="0" w:afterAutospacing="0"/>
        <w:ind w:firstLine="567"/>
        <w:jc w:val="center"/>
        <w:rPr>
          <w:rFonts w:ascii="Times New Roman" w:hAnsi="Times New Roman"/>
        </w:rPr>
      </w:pPr>
      <w:r w:rsidRPr="002E7283">
        <w:rPr>
          <w:rFonts w:ascii="Times New Roman" w:hAnsi="Times New Roman"/>
        </w:rPr>
        <w:t>1-шi сұлба. Жиынның технологиясы</w:t>
      </w:r>
      <w:r w:rsidRPr="002E7283">
        <w:rPr>
          <w:rFonts w:ascii="Times New Roman" w:hAnsi="Times New Roman"/>
          <w:lang w:val="kk-KZ"/>
        </w:rPr>
        <w:t>ң</w:t>
      </w:r>
      <w:r w:rsidRPr="002E7283">
        <w:rPr>
          <w:rFonts w:ascii="Times New Roman" w:hAnsi="Times New Roman"/>
        </w:rPr>
        <w:t xml:space="preserve"> берiлу, сақтау және</w:t>
      </w:r>
      <w:r w:rsidRPr="002E7283">
        <w:rPr>
          <w:rFonts w:ascii="Times New Roman" w:hAnsi="Times New Roman"/>
          <w:lang w:val="kk-KZ"/>
        </w:rPr>
        <w:t xml:space="preserve">ақпарат </w:t>
      </w:r>
      <w:r w:rsidRPr="002E7283">
        <w:rPr>
          <w:rFonts w:ascii="Times New Roman" w:hAnsi="Times New Roman"/>
        </w:rPr>
        <w:t>өңдеу</w:t>
      </w:r>
      <w:r w:rsidRPr="002E7283">
        <w:rPr>
          <w:rFonts w:ascii="Times New Roman" w:hAnsi="Times New Roman"/>
          <w:lang w:val="kk-KZ"/>
        </w:rPr>
        <w:t>д</w:t>
      </w:r>
      <w:r w:rsidRPr="002E7283">
        <w:rPr>
          <w:rFonts w:ascii="Times New Roman" w:hAnsi="Times New Roman"/>
        </w:rPr>
        <w:t>iң iрiлендiрiлген сұлбасы</w:t>
      </w:r>
    </w:p>
    <w:p w:rsidR="00C92D9D" w:rsidRPr="002E7283" w:rsidRDefault="00C92D9D" w:rsidP="00C92D9D">
      <w:pPr>
        <w:pStyle w:val="style1"/>
        <w:spacing w:before="0" w:beforeAutospacing="0" w:after="0" w:afterAutospacing="0"/>
        <w:ind w:firstLine="567"/>
        <w:jc w:val="center"/>
        <w:rPr>
          <w:rFonts w:ascii="Times New Roman" w:hAnsi="Times New Roman"/>
        </w:rPr>
      </w:pPr>
    </w:p>
    <w:p w:rsidR="00C92D9D" w:rsidRPr="002E7283" w:rsidRDefault="00C92D9D" w:rsidP="00C92D9D">
      <w:pPr>
        <w:pStyle w:val="style1"/>
        <w:spacing w:before="0" w:beforeAutospacing="0" w:after="0" w:afterAutospacing="0"/>
        <w:ind w:firstLine="567"/>
        <w:jc w:val="both"/>
        <w:rPr>
          <w:rFonts w:ascii="Times New Roman" w:hAnsi="Times New Roman"/>
        </w:rPr>
      </w:pPr>
      <w:proofErr w:type="gramStart"/>
      <w:r w:rsidRPr="002E7283">
        <w:rPr>
          <w:rFonts w:ascii="Times New Roman" w:hAnsi="Times New Roman"/>
        </w:rPr>
        <w:t>ақпарат</w:t>
      </w:r>
      <w:proofErr w:type="gramEnd"/>
      <w:r w:rsidRPr="002E7283">
        <w:rPr>
          <w:rFonts w:ascii="Times New Roman" w:hAnsi="Times New Roman"/>
        </w:rPr>
        <w:t>, сол сияқты таңдауда (таңдаудың блогi басқарушы әсер) басқарушы әсер</w:t>
      </w:r>
      <w:r w:rsidRPr="002E7283">
        <w:rPr>
          <w:rFonts w:ascii="Times New Roman" w:hAnsi="Times New Roman"/>
          <w:lang w:val="kk-KZ"/>
        </w:rPr>
        <w:t>де</w:t>
      </w:r>
      <w:r w:rsidRPr="002E7283">
        <w:rPr>
          <w:rFonts w:ascii="Times New Roman" w:hAnsi="Times New Roman"/>
        </w:rPr>
        <w:t xml:space="preserve"> жедел пайдаланады. Келтiрiлген сұлба болып табыл ортақ жеткiлiктi және басқарушы объектiмен және басқарушы жүйе, және олардыңның өткiзуiнiң әдiстерi классификациялық белгiлерi бар сәйкестiкте сипаттала алады жүзеге асырылатын нақты функциялар</w:t>
      </w:r>
      <w:r w:rsidRPr="002E7283">
        <w:rPr>
          <w:rFonts w:ascii="Times New Roman" w:hAnsi="Times New Roman"/>
          <w:lang w:val="kk-KZ"/>
        </w:rPr>
        <w:t>ғ</w:t>
      </w:r>
      <w:r w:rsidRPr="002E7283">
        <w:rPr>
          <w:rFonts w:ascii="Times New Roman" w:hAnsi="Times New Roman"/>
        </w:rPr>
        <w:t>а тәуелдi. Автоматтандырылған жүйе автоматтандырудың дәрежесi</w:t>
      </w:r>
      <w:r w:rsidRPr="002E7283">
        <w:rPr>
          <w:rFonts w:ascii="Times New Roman" w:hAnsi="Times New Roman"/>
          <w:lang w:val="kk-KZ"/>
        </w:rPr>
        <w:t xml:space="preserve">не қарай ақпараттық, </w:t>
      </w:r>
      <w:r w:rsidRPr="002E7283">
        <w:rPr>
          <w:rFonts w:ascii="Times New Roman" w:hAnsi="Times New Roman"/>
        </w:rPr>
        <w:t>басқарушы кеңес беретiн ақпараттық</w:t>
      </w:r>
      <w:r w:rsidRPr="002E7283">
        <w:rPr>
          <w:rFonts w:ascii="Times New Roman" w:hAnsi="Times New Roman"/>
          <w:lang w:val="kk-KZ"/>
        </w:rPr>
        <w:t xml:space="preserve"> және басқарушы</w:t>
      </w:r>
      <w:r w:rsidRPr="002E7283">
        <w:rPr>
          <w:rFonts w:ascii="Times New Roman" w:hAnsi="Times New Roman"/>
        </w:rPr>
        <w:t xml:space="preserve"> бол</w:t>
      </w:r>
      <w:r w:rsidRPr="002E7283">
        <w:rPr>
          <w:rFonts w:ascii="Times New Roman" w:hAnsi="Times New Roman"/>
          <w:lang w:val="kk-KZ"/>
        </w:rPr>
        <w:t xml:space="preserve">ып </w:t>
      </w:r>
      <w:r w:rsidRPr="002E7283">
        <w:rPr>
          <w:rFonts w:ascii="Times New Roman" w:hAnsi="Times New Roman"/>
        </w:rPr>
        <w:t>бөлiне алады.</w:t>
      </w:r>
    </w:p>
    <w:p w:rsidR="00C92D9D" w:rsidRPr="002E7283" w:rsidRDefault="00C92D9D" w:rsidP="00C92D9D">
      <w:pPr>
        <w:pStyle w:val="style1"/>
        <w:spacing w:before="0" w:beforeAutospacing="0" w:after="0" w:afterAutospacing="0"/>
        <w:ind w:firstLine="567"/>
        <w:jc w:val="both"/>
        <w:rPr>
          <w:rFonts w:ascii="Times New Roman" w:hAnsi="Times New Roman"/>
        </w:rPr>
      </w:pPr>
      <w:r w:rsidRPr="002E7283">
        <w:rPr>
          <w:rFonts w:ascii="Times New Roman" w:hAnsi="Times New Roman"/>
        </w:rPr>
        <w:t>Ақпараттық жүйе (2-шi сұлба). Әр өндiрiстiк процесс басқарылатын мақсаттылық әсер етуге болған айнымалылар ие болады, әр нақты ахуалда өзгертуге болмайтын басқарылмайтын.</w:t>
      </w:r>
    </w:p>
    <w:p w:rsidR="00C92D9D" w:rsidRPr="002E7283" w:rsidRDefault="00C92D9D" w:rsidP="00C92D9D">
      <w:pPr>
        <w:pStyle w:val="style1"/>
        <w:spacing w:before="0" w:beforeAutospacing="0" w:after="0" w:afterAutospacing="0"/>
        <w:ind w:firstLine="567"/>
        <w:jc w:val="both"/>
        <w:rPr>
          <w:rFonts w:ascii="Times New Roman" w:hAnsi="Times New Roman"/>
        </w:rPr>
      </w:pPr>
    </w:p>
    <w:p w:rsidR="00C92D9D" w:rsidRPr="002E7283" w:rsidRDefault="00C92D9D" w:rsidP="00C92D9D">
      <w:pPr>
        <w:pStyle w:val="style1"/>
        <w:spacing w:before="0" w:beforeAutospacing="0" w:after="0" w:afterAutospacing="0"/>
        <w:ind w:firstLine="567"/>
        <w:jc w:val="center"/>
        <w:rPr>
          <w:rFonts w:ascii="Times New Roman" w:hAnsi="Times New Roman"/>
        </w:rPr>
      </w:pPr>
      <w:r w:rsidRPr="002E7283">
        <w:rPr>
          <w:rFonts w:ascii="Times New Roman" w:hAnsi="Times New Roman"/>
          <w:noProof/>
        </w:rPr>
        <w:drawing>
          <wp:inline distT="0" distB="0" distL="0" distR="0" wp14:anchorId="4A370912" wp14:editId="3C63E0BD">
            <wp:extent cx="3242945" cy="1839595"/>
            <wp:effectExtent l="19050" t="0" r="0" b="0"/>
            <wp:docPr id="4" name="Рисунок 8" descr="class_clip_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class_clip_image004"/>
                    <pic:cNvPicPr>
                      <a:picLocks noChangeAspect="1" noChangeArrowheads="1"/>
                    </pic:cNvPicPr>
                  </pic:nvPicPr>
                  <pic:blipFill>
                    <a:blip r:embed="rId5"/>
                    <a:srcRect/>
                    <a:stretch>
                      <a:fillRect/>
                    </a:stretch>
                  </pic:blipFill>
                  <pic:spPr bwMode="auto">
                    <a:xfrm>
                      <a:off x="0" y="0"/>
                      <a:ext cx="3242945" cy="1839595"/>
                    </a:xfrm>
                    <a:prstGeom prst="rect">
                      <a:avLst/>
                    </a:prstGeom>
                    <a:noFill/>
                    <a:ln w="9525">
                      <a:noFill/>
                      <a:miter lim="800000"/>
                      <a:headEnd/>
                      <a:tailEnd/>
                    </a:ln>
                  </pic:spPr>
                </pic:pic>
              </a:graphicData>
            </a:graphic>
          </wp:inline>
        </w:drawing>
      </w:r>
    </w:p>
    <w:p w:rsidR="00C92D9D" w:rsidRDefault="00C92D9D" w:rsidP="00C92D9D">
      <w:pPr>
        <w:pStyle w:val="style1"/>
        <w:spacing w:before="0" w:beforeAutospacing="0" w:after="0" w:afterAutospacing="0"/>
        <w:ind w:firstLine="567"/>
        <w:jc w:val="center"/>
        <w:rPr>
          <w:rFonts w:ascii="Times New Roman" w:hAnsi="Times New Roman"/>
          <w:lang w:val="kk-KZ"/>
        </w:rPr>
      </w:pPr>
      <w:r w:rsidRPr="002E7283">
        <w:rPr>
          <w:rFonts w:ascii="Times New Roman" w:hAnsi="Times New Roman"/>
        </w:rPr>
        <w:t xml:space="preserve">2- </w:t>
      </w:r>
      <w:r w:rsidRPr="002E7283">
        <w:rPr>
          <w:rFonts w:ascii="Times New Roman" w:hAnsi="Times New Roman"/>
          <w:lang w:val="kk-KZ"/>
        </w:rPr>
        <w:t>сұлба</w:t>
      </w:r>
      <w:r w:rsidRPr="002E7283">
        <w:rPr>
          <w:rFonts w:ascii="Times New Roman" w:hAnsi="Times New Roman"/>
        </w:rPr>
        <w:t xml:space="preserve">. </w:t>
      </w:r>
      <w:r w:rsidRPr="002E7283">
        <w:rPr>
          <w:rFonts w:ascii="Times New Roman" w:hAnsi="Times New Roman"/>
          <w:lang w:val="kk-KZ"/>
        </w:rPr>
        <w:t>Ақпараттық жүйе</w:t>
      </w:r>
    </w:p>
    <w:p w:rsidR="00C92D9D" w:rsidRPr="002E7283" w:rsidRDefault="00C92D9D" w:rsidP="00C92D9D">
      <w:pPr>
        <w:pStyle w:val="style1"/>
        <w:spacing w:before="0" w:beforeAutospacing="0" w:after="0" w:afterAutospacing="0"/>
        <w:ind w:firstLine="567"/>
        <w:jc w:val="center"/>
        <w:rPr>
          <w:rFonts w:ascii="Times New Roman" w:hAnsi="Times New Roman"/>
        </w:rPr>
      </w:pP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rPr>
        <w:t xml:space="preserve">Кiре берiс және басқарушы объектiнiң </w:t>
      </w:r>
      <w:proofErr w:type="gramStart"/>
      <w:r w:rsidRPr="002E7283">
        <w:rPr>
          <w:rFonts w:ascii="Times New Roman" w:hAnsi="Times New Roman"/>
        </w:rPr>
        <w:t>шығуында  өлшеу</w:t>
      </w:r>
      <w:proofErr w:type="gramEnd"/>
      <w:r w:rsidRPr="002E7283">
        <w:rPr>
          <w:rFonts w:ascii="Times New Roman" w:hAnsi="Times New Roman"/>
        </w:rPr>
        <w:t xml:space="preserve">iш элемент </w:t>
      </w:r>
      <w:r w:rsidRPr="002E7283">
        <w:rPr>
          <w:rFonts w:ascii="Times New Roman" w:hAnsi="Times New Roman"/>
          <w:lang w:val="kk-KZ"/>
        </w:rPr>
        <w:t>(</w:t>
      </w:r>
      <w:r w:rsidRPr="002E7283">
        <w:rPr>
          <w:rFonts w:ascii="Times New Roman" w:hAnsi="Times New Roman"/>
        </w:rPr>
        <w:t>ИЭ</w:t>
      </w:r>
      <w:r w:rsidRPr="002E7283">
        <w:rPr>
          <w:rFonts w:ascii="Times New Roman" w:hAnsi="Times New Roman"/>
          <w:lang w:val="kk-KZ"/>
        </w:rPr>
        <w:t xml:space="preserve">) </w:t>
      </w:r>
      <w:r w:rsidRPr="002E7283">
        <w:rPr>
          <w:rFonts w:ascii="Times New Roman" w:hAnsi="Times New Roman"/>
        </w:rPr>
        <w:t>орнатылған, көмегiмен кiретiн сипаттамалар, объектiнiң қызмет етуiжәне зерттелетiн процесс нәтижелерi туралы ақпарат жиналған. Бұл ақпарат ЭЕМге бағытталады. Өңнiң адамның түйсiгi үшiн алгоритмдарға, ақпарат қайта өңдеген алдын ала берiлгеннiң Будучи ыңғайлы (</w:t>
      </w:r>
      <w:proofErr w:type="gramStart"/>
      <w:r w:rsidRPr="002E7283">
        <w:rPr>
          <w:rFonts w:ascii="Times New Roman" w:hAnsi="Times New Roman"/>
        </w:rPr>
        <w:t>УРПП )</w:t>
      </w:r>
      <w:proofErr w:type="gramEnd"/>
      <w:r w:rsidRPr="002E7283">
        <w:rPr>
          <w:rFonts w:ascii="Times New Roman" w:hAnsi="Times New Roman"/>
        </w:rPr>
        <w:t xml:space="preserve"> процестiң параметрлердi тiркеудiң құрылғысына түседi.</w:t>
      </w:r>
      <w:r w:rsidRPr="002E7283">
        <w:rPr>
          <w:rFonts w:ascii="Times New Roman" w:hAnsi="Times New Roman"/>
          <w:lang w:val="kk-KZ"/>
        </w:rPr>
        <w:t xml:space="preserve">Алған ақпаратты бағалай отырып операторбасқарушы әсер және бұл әсерлер, айнымалылардың басқарылуларының мәнi өзгерте (УО) құрастырады басқарушы органдар арқылы жүзеге асырады. Адамның араласуы талап етiлмейтiнде кейбiр жағдайларда, жүйенiң техникалық қаржылары (немесе басқа күрделi операциядан астам) технологиялық үдерiстердiң параметрлерiн реттеудi автоматты түрде өндiредi, оператордың бұл iлтипатында екпiндетпейді. Басқаруды </w:t>
      </w:r>
      <w:r w:rsidRPr="002E7283">
        <w:rPr>
          <w:rFonts w:ascii="Times New Roman" w:hAnsi="Times New Roman"/>
          <w:lang w:val="kk-KZ"/>
        </w:rPr>
        <w:lastRenderedPageBreak/>
        <w:t>автоматтық құрылықтарды жұмыстың тiркелетiн нәтижелерi технологиялық үдерiстердi ағудың мiнезi одан әрi әдетте статистикалық талдауда пайдаланады. Қорыта келгенде, ақпараттық жүйенiң негiзгi тағайындауының қажетiн өңінiң түйсiгі үшiн ыңғайлы көрсетiлген ақпарат оператордың қамтымында қосылады.</w:t>
      </w:r>
    </w:p>
    <w:p w:rsidR="00C92D9D" w:rsidRPr="002E7283" w:rsidRDefault="00C92D9D" w:rsidP="00C92D9D">
      <w:pPr>
        <w:pStyle w:val="style1"/>
        <w:spacing w:before="0" w:beforeAutospacing="0" w:after="0" w:afterAutospacing="0"/>
        <w:ind w:firstLine="567"/>
        <w:jc w:val="center"/>
        <w:rPr>
          <w:rFonts w:ascii="Times New Roman" w:hAnsi="Times New Roman"/>
        </w:rPr>
      </w:pPr>
      <w:r w:rsidRPr="002E7283">
        <w:rPr>
          <w:rFonts w:ascii="Times New Roman" w:hAnsi="Times New Roman"/>
          <w:noProof/>
        </w:rPr>
        <w:drawing>
          <wp:inline distT="0" distB="0" distL="0" distR="0" wp14:anchorId="5EB18D66" wp14:editId="5C8A5A9E">
            <wp:extent cx="3263900" cy="2466975"/>
            <wp:effectExtent l="19050" t="0" r="0" b="0"/>
            <wp:docPr id="5" name="Рисунок 7" descr="class_clip_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class_clip_image006"/>
                    <pic:cNvPicPr>
                      <a:picLocks noChangeAspect="1" noChangeArrowheads="1"/>
                    </pic:cNvPicPr>
                  </pic:nvPicPr>
                  <pic:blipFill>
                    <a:blip r:embed="rId6"/>
                    <a:srcRect/>
                    <a:stretch>
                      <a:fillRect/>
                    </a:stretch>
                  </pic:blipFill>
                  <pic:spPr bwMode="auto">
                    <a:xfrm>
                      <a:off x="0" y="0"/>
                      <a:ext cx="3263900" cy="2466975"/>
                    </a:xfrm>
                    <a:prstGeom prst="rect">
                      <a:avLst/>
                    </a:prstGeom>
                    <a:noFill/>
                    <a:ln w="9525">
                      <a:noFill/>
                      <a:miter lim="800000"/>
                      <a:headEnd/>
                      <a:tailEnd/>
                    </a:ln>
                  </pic:spPr>
                </pic:pic>
              </a:graphicData>
            </a:graphic>
          </wp:inline>
        </w:drawing>
      </w:r>
    </w:p>
    <w:p w:rsidR="00C92D9D" w:rsidRPr="002E7283" w:rsidRDefault="00C92D9D" w:rsidP="00C92D9D">
      <w:pPr>
        <w:pStyle w:val="style1"/>
        <w:spacing w:before="0" w:beforeAutospacing="0" w:after="0" w:afterAutospacing="0"/>
        <w:ind w:firstLine="567"/>
        <w:jc w:val="center"/>
        <w:rPr>
          <w:rFonts w:ascii="Times New Roman" w:hAnsi="Times New Roman"/>
          <w:lang w:val="kk-KZ"/>
        </w:rPr>
      </w:pPr>
      <w:r w:rsidRPr="002E7283">
        <w:rPr>
          <w:rFonts w:ascii="Times New Roman" w:hAnsi="Times New Roman"/>
          <w:lang w:val="kk-KZ"/>
        </w:rPr>
        <w:t>3-шi сұлба. Информациялық - кеңес беретiн жүйе</w:t>
      </w:r>
    </w:p>
    <w:p w:rsidR="00C92D9D" w:rsidRPr="002E7283" w:rsidRDefault="00C92D9D" w:rsidP="00C92D9D">
      <w:pPr>
        <w:pStyle w:val="style1"/>
        <w:spacing w:before="0" w:beforeAutospacing="0" w:after="0" w:afterAutospacing="0"/>
        <w:ind w:firstLine="567"/>
        <w:jc w:val="both"/>
        <w:rPr>
          <w:rFonts w:ascii="Times New Roman" w:hAnsi="Times New Roman"/>
        </w:rPr>
      </w:pPr>
      <w:r w:rsidRPr="002E7283">
        <w:rPr>
          <w:rFonts w:ascii="Times New Roman" w:hAnsi="Times New Roman"/>
          <w:b/>
        </w:rPr>
        <w:t>Информациялық - кеңес беретiн жүйе</w:t>
      </w:r>
      <w:r w:rsidRPr="002E7283">
        <w:rPr>
          <w:rFonts w:ascii="Times New Roman" w:hAnsi="Times New Roman"/>
        </w:rPr>
        <w:t xml:space="preserve"> (3-шi сұлба). Басқарушы объектiнiң қызмет етуi және сыртқы ортаның ахуалы туралы өлшеуiш элементтердi көмекпен жию ақпарат ЭЕМге түседi. Соңғысы, бағдарлама кешендi пайдалана, алгоритм берiлгеннiң ақпаратқа жұмыстанады. Өңнiң оператордың түйсiгi үшiн өңдеудiң нәтижелерi ыңғайлы кеңестiң өңiнде (мөр, бейнежазба және тағы басқалар) шығаратын құрылғыларға түседi. Операторды бұл ақпаратты және (БАЖдан тысқары) басқа каналдар бойымен түсетiн қосымша мәлiметтердiң есебiмен пайдалан басқарушы әсер өндiредi.</w:t>
      </w:r>
    </w:p>
    <w:p w:rsidR="00C92D9D" w:rsidRPr="002E7283" w:rsidRDefault="00C92D9D" w:rsidP="00C92D9D">
      <w:pPr>
        <w:pStyle w:val="style1"/>
        <w:spacing w:before="0" w:beforeAutospacing="0" w:after="0" w:afterAutospacing="0"/>
        <w:ind w:firstLine="567"/>
        <w:jc w:val="both"/>
        <w:rPr>
          <w:rFonts w:ascii="Times New Roman" w:hAnsi="Times New Roman"/>
        </w:rPr>
      </w:pPr>
      <w:r w:rsidRPr="002E7283">
        <w:rPr>
          <w:rFonts w:ascii="Times New Roman" w:hAnsi="Times New Roman"/>
        </w:rPr>
        <w:t>Керi байланыстың бар болуы - қолданылған шешiмдердiң жад ЭЕМi бекiту - қасиетiнiң БАЖ өз бетiмен үйренушi жүйесiне тұлдайды. Қорыта келгенде, а</w:t>
      </w:r>
      <w:r w:rsidRPr="002E7283">
        <w:rPr>
          <w:rFonts w:ascii="Times New Roman" w:hAnsi="Times New Roman"/>
          <w:lang w:val="kk-KZ"/>
        </w:rPr>
        <w:t>қ</w:t>
      </w:r>
      <w:r w:rsidRPr="002E7283">
        <w:rPr>
          <w:rFonts w:ascii="Times New Roman" w:hAnsi="Times New Roman"/>
        </w:rPr>
        <w:t>паратты</w:t>
      </w:r>
      <w:r w:rsidRPr="002E7283">
        <w:rPr>
          <w:rFonts w:ascii="Times New Roman" w:hAnsi="Times New Roman"/>
          <w:lang w:val="kk-KZ"/>
        </w:rPr>
        <w:t>қ</w:t>
      </w:r>
      <w:r w:rsidRPr="002E7283">
        <w:rPr>
          <w:rFonts w:ascii="Times New Roman" w:hAnsi="Times New Roman"/>
        </w:rPr>
        <w:t xml:space="preserve"> - қатар ақпараттың беруi және бекiтумен кеңес беретiн жүйе объектiнiң сипаттамалары және процестер</w:t>
      </w:r>
      <w:r w:rsidRPr="002E7283">
        <w:rPr>
          <w:rFonts w:ascii="Times New Roman" w:hAnsi="Times New Roman"/>
          <w:lang w:val="kk-KZ"/>
        </w:rPr>
        <w:t>і</w:t>
      </w:r>
      <w:r w:rsidRPr="002E7283">
        <w:rPr>
          <w:rFonts w:ascii="Times New Roman" w:hAnsi="Times New Roman"/>
        </w:rPr>
        <w:t xml:space="preserve">, өйткенi қажеттi. </w:t>
      </w:r>
      <w:r w:rsidRPr="002E7283">
        <w:rPr>
          <w:rFonts w:ascii="Times New Roman" w:hAnsi="Times New Roman"/>
          <w:lang w:val="kk-KZ"/>
        </w:rPr>
        <w:t>М</w:t>
      </w:r>
      <w:r w:rsidRPr="002E7283">
        <w:rPr>
          <w:rFonts w:ascii="Times New Roman" w:hAnsi="Times New Roman"/>
        </w:rPr>
        <w:t>ысалы, ақпараттық жүйенiң функцияларының орындауымен, осы нақты ахуалда тәртiп және жұмыс кестесi нақтылы ұсыныстар және операторға кепiлдеменi дайындайды. Бұл кесiмдi шешiм қабылдауда (термин бұдан «</w:t>
      </w:r>
      <w:r w:rsidRPr="002E7283">
        <w:rPr>
          <w:rFonts w:ascii="Times New Roman" w:hAnsi="Times New Roman"/>
          <w:lang w:val="kk-KZ"/>
        </w:rPr>
        <w:t>ақпараттық</w:t>
      </w:r>
      <w:r w:rsidRPr="002E7283">
        <w:rPr>
          <w:rFonts w:ascii="Times New Roman" w:hAnsi="Times New Roman"/>
        </w:rPr>
        <w:t xml:space="preserve"> - кеңес беретiн жүйе») адамға қалады.</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b/>
        </w:rPr>
        <w:t>Басқару жүйесi</w:t>
      </w:r>
      <w:r w:rsidRPr="002E7283">
        <w:rPr>
          <w:rFonts w:ascii="Times New Roman" w:hAnsi="Times New Roman"/>
        </w:rPr>
        <w:t xml:space="preserve">. Осы жүйе </w:t>
      </w:r>
      <w:r w:rsidRPr="002E7283">
        <w:rPr>
          <w:rFonts w:ascii="Times New Roman" w:hAnsi="Times New Roman"/>
          <w:lang w:val="kk-KZ"/>
        </w:rPr>
        <w:t>кеңес беретiн кеңес ЭЕМ (</w:t>
      </w:r>
      <w:proofErr w:type="gramStart"/>
      <w:r w:rsidRPr="002E7283">
        <w:rPr>
          <w:rFonts w:ascii="Times New Roman" w:hAnsi="Times New Roman"/>
          <w:lang w:val="kk-KZ"/>
        </w:rPr>
        <w:t>УО )</w:t>
      </w:r>
      <w:proofErr w:type="gramEnd"/>
      <w:r w:rsidRPr="002E7283">
        <w:rPr>
          <w:rFonts w:ascii="Times New Roman" w:hAnsi="Times New Roman"/>
          <w:lang w:val="kk-KZ"/>
        </w:rPr>
        <w:t xml:space="preserve"> басқарушы органдар арқылы адамның араласуысыз өткiзiле алуға iстеп шығарылатын алатындығымен ерекшеленедi. Басқару нобайына (4-шi сұлба) оператор қосылмаған тiкелей, кеңес ЭЕМ iстеп шығарылатын бiрақ түзете алады. Егер басқарушы объектiнiң ахуалдарын түпкi сан нақты сан мүмкiн басқарушы әсері сәйкес келсе, мысал басқарушы жүйесi АСУТП кейбiр түрлері қызмет көрсете алады, яғни техникалық қаржылармен қашан қажеттi әр түрлiлiктiң заңын iс жүзiнде жүзеге асырады.</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b/>
          <w:lang w:val="kk-KZ"/>
        </w:rPr>
        <w:t>Басқаруды (иерархия) деңгей бойымен жiктеу.</w:t>
      </w:r>
      <w:r w:rsidRPr="002E7283">
        <w:rPr>
          <w:rFonts w:ascii="Times New Roman" w:hAnsi="Times New Roman"/>
          <w:lang w:val="kk-KZ"/>
        </w:rPr>
        <w:t xml:space="preserve"> Басқарудың әр түрлi деңгейлерiне қарай жасалған немесе әр түрлi БАЖдар, технологиялық үдерiстердi (АСУТП ) жеке технологиялық үдерiспен, кешендi басқарудан, цехпен, өндiрiс және АСУО бiтiбастай жасалады. Биiгiрек лауазымның жүйесiн бұл жерде қаралмайды.)</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 xml:space="preserve">Басқарудың деңгейi бойымен айқын жiктелетін жүйе иерархиялардың арасындағы байланысты жалаңаштайды, автоматталған басқаруды ортақ жүйеде бұл байланыстардың параметрлерiн өзара әсердiң өнiмдi зерттеуi және орынның анықтауы және (көлденең байланыстарды есеппен) жергiлiктi БАЖдардың рөлi үшiн алғышартты құрады. </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 xml:space="preserve">Осындай классификация iшкi мазмұнының анықтауына олардың шешiмiнiң уақыты, КТСқа талаптар бойымен мұндай жiктеу қай әр деңгейдiң iшкi жүйелерiнiң, табиғи, жүйесi үшiн шешiмi айырбаста табандатқан (құндылық) маңыздылығына арналған есептердiң құрамы және көлемiнен болатынмүмкiндiк туғызады. Ұйымдастыру белгiсi бойымен </w:t>
      </w:r>
      <w:r w:rsidRPr="002E7283">
        <w:rPr>
          <w:rFonts w:ascii="Times New Roman" w:hAnsi="Times New Roman"/>
          <w:lang w:val="kk-KZ"/>
        </w:rPr>
        <w:lastRenderedPageBreak/>
        <w:t>функциялардың ол атқарылатын әр түрлi элементтердi синтез осы жiктеу ұғымды дәлдеуге өткiзуге мүмкiндiк бер «күрделiлiк» және жүйе, олардыңның қызмет етуiн келiсiлу үшiн деңгейдi байланыстырып, сол ұйымдастыру - технологиялық БАЖдардың санында әзiрлеуi үшiн интегралданған алғышарттары «ауқымдылық» құрады.</w:t>
      </w:r>
    </w:p>
    <w:p w:rsidR="00C92D9D"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Басқару уақыт арналған жiктеу. Уақытта (сол жақсы күрделi) кез келген жүйенiң жеке буындарын қызмет етудiң байланыстыруын қажеттiлiк анық, өндiрiстiң дискреттi мiнезi бар әсiресе кәсiпорындар үшiн. Көптеген жағдайлардада (iшiнде ауысымды реттеуге болашақты жоспарлаудан дейiн - диспетчеризация және тез ағатын процестермен бұдан әрi басқаруға) басқарушы операциялардың кешенiн мазмұн әзiрлеудi, қабылдану және шешiмнiң өткiзуiне рұқсат етiлген уақыт интервалын анықтайды. Объектiлер және процестердiң басқарылулары туралы өндiрiстiк және технологиялық үдерiстердi ағудың жылдамдығының үлкеюi ақпарат көлемдерi бiр уақыттағы өсуде жиын жүйелерiнiң өнiмдiлiгiне үлкен талаптарын, бас, ақпараттың өңдеуi. берiлуiн көрсетедi.</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Көптеген жағдайлардада шешiмнiң (алу) әзiрлеуiн өз кезегiнде, жылдамдыққа есептеуiш жүйе кескiнiң талабы және жинағы КТС математикалық қамтамасыз етудiң жүйесiне БАЖ ақпарат базаның құрылымы және басқа маңызды элементтерге себепшi болады. БАЖ және құрылған жүйеге талаптарынан кейбiр керектi қызметтердiң алуының аралығында байланыстардың (немесе техникалық тапсырманың кезеңiнде шешiм қабылдау бөлiктерi) нақты мысалдарына қарастыруы – оныңнақты тезәрекеттiгiне сол санда - және шын келген қазiргi БАЖдардың мүмкiндiктерiн бағаға, салыстыруға келуге мүмкiндiк бередi.</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p>
    <w:p w:rsidR="00C92D9D" w:rsidRPr="002E7283" w:rsidRDefault="00C92D9D" w:rsidP="00C92D9D">
      <w:pPr>
        <w:pStyle w:val="style1"/>
        <w:spacing w:before="0" w:beforeAutospacing="0" w:after="0" w:afterAutospacing="0"/>
        <w:ind w:firstLine="567"/>
        <w:jc w:val="center"/>
        <w:rPr>
          <w:rFonts w:ascii="Times New Roman" w:hAnsi="Times New Roman"/>
        </w:rPr>
      </w:pPr>
      <w:r w:rsidRPr="002E7283">
        <w:rPr>
          <w:rFonts w:ascii="Times New Roman" w:hAnsi="Times New Roman"/>
          <w:noProof/>
        </w:rPr>
        <w:drawing>
          <wp:inline distT="0" distB="0" distL="0" distR="0" wp14:anchorId="42C35410" wp14:editId="5A7CBC88">
            <wp:extent cx="2628457" cy="2131914"/>
            <wp:effectExtent l="19050" t="0" r="443" b="0"/>
            <wp:docPr id="6" name="Рисунок 6" descr="class_clip_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class_clip_image008"/>
                    <pic:cNvPicPr>
                      <a:picLocks noChangeAspect="1" noChangeArrowheads="1"/>
                    </pic:cNvPicPr>
                  </pic:nvPicPr>
                  <pic:blipFill>
                    <a:blip r:embed="rId7"/>
                    <a:srcRect/>
                    <a:stretch>
                      <a:fillRect/>
                    </a:stretch>
                  </pic:blipFill>
                  <pic:spPr bwMode="auto">
                    <a:xfrm>
                      <a:off x="0" y="0"/>
                      <a:ext cx="2628266" cy="2131759"/>
                    </a:xfrm>
                    <a:prstGeom prst="rect">
                      <a:avLst/>
                    </a:prstGeom>
                    <a:noFill/>
                    <a:ln w="9525">
                      <a:noFill/>
                      <a:miter lim="800000"/>
                      <a:headEnd/>
                      <a:tailEnd/>
                    </a:ln>
                  </pic:spPr>
                </pic:pic>
              </a:graphicData>
            </a:graphic>
          </wp:inline>
        </w:drawing>
      </w:r>
    </w:p>
    <w:p w:rsidR="00C92D9D" w:rsidRDefault="00C92D9D" w:rsidP="00C92D9D">
      <w:pPr>
        <w:pStyle w:val="style1"/>
        <w:spacing w:before="0" w:beforeAutospacing="0" w:after="0" w:afterAutospacing="0"/>
        <w:ind w:firstLine="567"/>
        <w:jc w:val="center"/>
        <w:rPr>
          <w:rFonts w:ascii="Times New Roman" w:hAnsi="Times New Roman"/>
          <w:lang w:val="kk-KZ"/>
        </w:rPr>
      </w:pPr>
      <w:r w:rsidRPr="002E7283">
        <w:rPr>
          <w:rFonts w:ascii="Times New Roman" w:hAnsi="Times New Roman"/>
        </w:rPr>
        <w:t xml:space="preserve">4-шi сұлба. </w:t>
      </w:r>
      <w:r w:rsidRPr="002E7283">
        <w:rPr>
          <w:rFonts w:ascii="Times New Roman" w:hAnsi="Times New Roman"/>
          <w:lang w:val="kk-KZ"/>
        </w:rPr>
        <w:t>Ақпараттық</w:t>
      </w:r>
      <w:r w:rsidRPr="002E7283">
        <w:rPr>
          <w:rFonts w:ascii="Times New Roman" w:hAnsi="Times New Roman"/>
        </w:rPr>
        <w:t xml:space="preserve"> - басқару жүйесi</w:t>
      </w:r>
    </w:p>
    <w:p w:rsidR="00C92D9D" w:rsidRPr="002E7283" w:rsidRDefault="00C92D9D" w:rsidP="00C92D9D">
      <w:pPr>
        <w:pStyle w:val="style1"/>
        <w:spacing w:before="0" w:beforeAutospacing="0" w:after="0" w:afterAutospacing="0"/>
        <w:ind w:firstLine="567"/>
        <w:jc w:val="center"/>
        <w:rPr>
          <w:rFonts w:ascii="Times New Roman" w:hAnsi="Times New Roman"/>
          <w:lang w:val="kk-KZ"/>
        </w:rPr>
      </w:pP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Функционалдық белгi бойымен жiктеу. Әр басқаруды (iшкi жүйе ) жүйе әбден нақтылы функциялардың орындауы үшiн арналған. Технологиялық үдерiс басқару жүйесi (немесе аралық) түпкi өнiмге бастапқы шикiзатты өңдеудiң тәртiптерiнiң берiлгендерi, материалдар немесе шикiзаттарын өткiзудi қамтамасыз етедi. Қойылған мақсаттан тәуелдiлiкте жанында бұл функциялардың бiр немесе бiрнеше берiлгендерi өткiзiле алады: жеке технологиялық параметрлердi тұрақтану; технологиялық тәртiптiң (немесе программалық өзгеру) реттеуi; жеке операциялар немесе (автоматты ауыстырып қосулар, бүлендеуiш және т.б.) аппараттармен логикалық басқару бiр тактное; бойымен агрегаттармен бағдарламалық логикалық басқару (станокпен, манипуляторлармен басқару санмен көрсетiлген бағдарламалы басқару) оралым «кермек»; процесiмен ұтымды басқару (басқару комплекстi - ЧПУмен станоктерi автоматтандырылған телiм) табандатқан.</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 xml:space="preserve">Технологиялық үдерiс жиi басқару жүйесi ақпараттық қызметтердi орындайды: (АСУОТ шеңберде АСУТПтың жұмысының жанында не керек) басқа басқару жүйелерiнде және тағы басқалардың мәлiметтерiн жабдықтың ахуалы және (ахуалдардың айырып тануы, апаттардың диагностикасы, iздестiру «осал жер», процесте үрдiстердi дамудың iздеп </w:t>
      </w:r>
      <w:r w:rsidRPr="002E7283">
        <w:rPr>
          <w:rFonts w:ascii="Times New Roman" w:hAnsi="Times New Roman"/>
          <w:lang w:val="kk-KZ"/>
        </w:rPr>
        <w:lastRenderedPageBreak/>
        <w:t>табу және болжамы және тағы басқалар) iстiң барысының қорытылған баға және болжамын береді.</w:t>
      </w:r>
    </w:p>
    <w:p w:rsidR="00C92D9D" w:rsidRPr="002E7283" w:rsidRDefault="00C92D9D" w:rsidP="00C92D9D">
      <w:pPr>
        <w:pStyle w:val="style1"/>
        <w:spacing w:before="0" w:beforeAutospacing="0" w:after="0" w:afterAutospacing="0"/>
        <w:ind w:firstLine="567"/>
        <w:jc w:val="both"/>
        <w:rPr>
          <w:rFonts w:ascii="Times New Roman" w:hAnsi="Times New Roman"/>
          <w:lang w:val="kk-KZ"/>
        </w:rPr>
      </w:pPr>
      <w:r w:rsidRPr="002E7283">
        <w:rPr>
          <w:rFonts w:ascii="Times New Roman" w:hAnsi="Times New Roman"/>
          <w:lang w:val="kk-KZ"/>
        </w:rPr>
        <w:t>Кәсiпорын, бiрiктiрудi цех деңгей iске асатын басқару ұйымдастыру-экономикалық, сонымен бiрге функция бойымен жүзеге асырады. Жiктеудiң ортақ сұлбасынан тысқары [6] анықтамалық оқу құралында элемент бойынша тура келедi, басқару АСУП функционалдық есептерiнiң жiктеуiн сұлба сол санда. БАЖ пайдаланылатын жiктеулер, толық, бәрi бола тұрма [35] нақты жүйенiң жобалауының көп есептерiнiң шешiмi едәуiр жеңiлдетедi. Осылай, функционалдық белгi талдау және жобалаудың мақсаттық бағытталғандығын шығаруға мүмкiндiк бередi, уақытша - уақытта жеке iшкi жүйелердiң қызмет етуiн байланыстырсын, автоматтандырудың дәрежесi - жүйенiң дайындығының деңгейi және бар техникалық мүмкiндiктерi бар нақты басқару мiндеттерiнiң автоматтандыруын орындыкелiстіреді.</w:t>
      </w:r>
    </w:p>
    <w:p w:rsidR="00C92D9D" w:rsidRPr="002E7283" w:rsidRDefault="00C92D9D" w:rsidP="00C92D9D">
      <w:pPr>
        <w:pStyle w:val="2"/>
        <w:spacing w:after="0" w:line="240" w:lineRule="auto"/>
        <w:ind w:left="0" w:firstLine="567"/>
        <w:jc w:val="both"/>
        <w:rPr>
          <w:b/>
          <w:bCs/>
          <w:lang w:val="kk-KZ"/>
        </w:rPr>
      </w:pPr>
    </w:p>
    <w:p w:rsidR="007B3B40" w:rsidRPr="00C92D9D" w:rsidRDefault="007B3B40">
      <w:pPr>
        <w:rPr>
          <w:lang w:val="kk-KZ"/>
        </w:rPr>
      </w:pPr>
    </w:p>
    <w:sectPr w:rsidR="007B3B40" w:rsidRPr="00C92D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4EB3"/>
    <w:rsid w:val="00584EB3"/>
    <w:rsid w:val="007B3B40"/>
    <w:rsid w:val="00C92D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FC5F5D-0879-4556-9BBC-99DC6FC68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2D9D"/>
    <w:pPr>
      <w:spacing w:after="200" w:line="276" w:lineRule="auto"/>
    </w:pPr>
    <w:rPr>
      <w:rFonts w:eastAsiaTheme="minorEastAsia"/>
      <w:lang w:eastAsia="ru-RU"/>
    </w:rPr>
  </w:style>
  <w:style w:type="paragraph" w:styleId="4">
    <w:name w:val="heading 4"/>
    <w:basedOn w:val="a"/>
    <w:next w:val="a"/>
    <w:link w:val="40"/>
    <w:unhideWhenUsed/>
    <w:qFormat/>
    <w:rsid w:val="00C92D9D"/>
    <w:pPr>
      <w:keepNext/>
      <w:spacing w:before="240" w:after="60" w:line="240" w:lineRule="auto"/>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C92D9D"/>
    <w:rPr>
      <w:rFonts w:ascii="Calibri" w:eastAsia="Times New Roman" w:hAnsi="Calibri" w:cs="Times New Roman"/>
      <w:b/>
      <w:bCs/>
      <w:sz w:val="28"/>
      <w:szCs w:val="28"/>
      <w:lang w:eastAsia="ru-RU"/>
    </w:rPr>
  </w:style>
  <w:style w:type="paragraph" w:styleId="a3">
    <w:name w:val="Normal (Web)"/>
    <w:basedOn w:val="a"/>
    <w:rsid w:val="00C92D9D"/>
    <w:pPr>
      <w:spacing w:after="0" w:line="240" w:lineRule="auto"/>
    </w:pPr>
    <w:rPr>
      <w:rFonts w:ascii="Verdana" w:eastAsia="Times New Roman" w:hAnsi="Verdana" w:cs="Times New Roman"/>
      <w:sz w:val="16"/>
      <w:szCs w:val="16"/>
    </w:rPr>
  </w:style>
  <w:style w:type="paragraph" w:styleId="2">
    <w:name w:val="Body Text Indent 2"/>
    <w:basedOn w:val="a"/>
    <w:link w:val="20"/>
    <w:rsid w:val="00C92D9D"/>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C92D9D"/>
    <w:rPr>
      <w:rFonts w:ascii="Times New Roman" w:eastAsia="Times New Roman" w:hAnsi="Times New Roman" w:cs="Times New Roman"/>
      <w:sz w:val="24"/>
      <w:szCs w:val="24"/>
      <w:lang w:eastAsia="ru-RU"/>
    </w:rPr>
  </w:style>
  <w:style w:type="paragraph" w:customStyle="1" w:styleId="style1">
    <w:name w:val="style1"/>
    <w:basedOn w:val="a"/>
    <w:rsid w:val="00C92D9D"/>
    <w:pPr>
      <w:spacing w:before="100" w:beforeAutospacing="1" w:after="100" w:afterAutospacing="1" w:line="240" w:lineRule="auto"/>
    </w:pPr>
    <w:rPr>
      <w:rFonts w:ascii="Verdana" w:eastAsia="Times New Roman" w:hAnsi="Verdana"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1831</Words>
  <Characters>10440</Characters>
  <Application>Microsoft Office Word</Application>
  <DocSecurity>0</DocSecurity>
  <Lines>87</Lines>
  <Paragraphs>24</Paragraphs>
  <ScaleCrop>false</ScaleCrop>
  <Company/>
  <LinksUpToDate>false</LinksUpToDate>
  <CharactersWithSpaces>12247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2021-09-16T09:45:00Z</dcterms:created>
  <dcterms:modified xsi:type="dcterms:W3CDTF">2021-09-16T09:46:00Z</dcterms:modified>
</cp:coreProperties>
</file>